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91" w:rsidRPr="00DC4F91" w:rsidRDefault="00DC4F91" w:rsidP="00DC4F91">
      <w:pPr>
        <w:jc w:val="right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All’Agenzia delle Entrate </w:t>
      </w:r>
    </w:p>
    <w:p w:rsidR="00A70F01" w:rsidRDefault="00DC4F91" w:rsidP="00A70F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>DICHIARAZIONE SOSTITUTIVA DI ATTO NOTORIO</w:t>
      </w:r>
    </w:p>
    <w:p w:rsidR="00DC4F91" w:rsidRPr="00DC4F91" w:rsidRDefault="00DC4F91" w:rsidP="00A70F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>(D.P.R. 28 dicembre 2000 n. 445)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Ai sensi degli articoli 46 e 47, 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 del 28 dicembre 2000 n. 445, il/la sottoscritto/a __________________________________________________________ codice fiscale __________________________</w:t>
      </w:r>
      <w:bookmarkStart w:id="0" w:name="_GoBack"/>
      <w:bookmarkEnd w:id="0"/>
      <w:r w:rsidRPr="00DC4F91">
        <w:rPr>
          <w:rFonts w:ascii="Times New Roman" w:hAnsi="Times New Roman" w:cs="Times New Roman"/>
          <w:sz w:val="24"/>
          <w:szCs w:val="24"/>
        </w:rPr>
        <w:t xml:space="preserve">______________ nato/a 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____________________________________ il_____________________________ residente a ___________________________________________ 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. ___________ via/piazza _________________________________________________________ consapevole delle sanzioni penali nel caso di dichiarazioni mendaci (articoli 75 e 76 del 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 n. 445 del 2000); premesso che in data _____________si è aggiudicato il bene immobile di cui alla procedura/esecuzione immobiliare del Tribunale di </w:t>
      </w:r>
      <w:r>
        <w:rPr>
          <w:rFonts w:ascii="Times New Roman" w:hAnsi="Times New Roman" w:cs="Times New Roman"/>
          <w:sz w:val="24"/>
          <w:szCs w:val="24"/>
        </w:rPr>
        <w:t>Cagliari</w:t>
      </w:r>
      <w:r w:rsidRPr="00DC4F91">
        <w:rPr>
          <w:rFonts w:ascii="Times New Roman" w:hAnsi="Times New Roman" w:cs="Times New Roman"/>
          <w:sz w:val="24"/>
          <w:szCs w:val="24"/>
        </w:rPr>
        <w:t xml:space="preserve"> n._________ come di seguito descritto; dichiara ai fini dell’applicazione in sede di registrazione dei benefici fiscali di cui all’articolo 69, comma 3 della legge 21 novembre 2000 n. 342 per l’acquisto dell’abitazione principale, che intende avvalersi di detti benefici per l’immobile ad uso abitativo ubicato a _____________________________________ in via/piazza _________________________________________________________ censito catastalmente alla sezione______________ foglio__________ 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. ___________ sub ________. 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A tal fine </w:t>
      </w:r>
    </w:p>
    <w:p w:rsidR="00DC4F91" w:rsidRDefault="00DC4F91" w:rsidP="00DC4F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4F91">
        <w:rPr>
          <w:rFonts w:ascii="Times New Roman" w:hAnsi="Times New Roman" w:cs="Times New Roman"/>
          <w:sz w:val="24"/>
          <w:szCs w:val="24"/>
        </w:rPr>
        <w:t>dichiara</w:t>
      </w:r>
      <w:proofErr w:type="gramEnd"/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4F91">
        <w:rPr>
          <w:rFonts w:ascii="Times New Roman" w:hAnsi="Times New Roman" w:cs="Times New Roman"/>
          <w:sz w:val="24"/>
          <w:szCs w:val="24"/>
        </w:rPr>
        <w:t>che :</w:t>
      </w:r>
      <w:proofErr w:type="gramEnd"/>
      <w:r w:rsidRPr="00DC4F91">
        <w:rPr>
          <w:rFonts w:ascii="Times New Roman" w:hAnsi="Times New Roman" w:cs="Times New Roman"/>
          <w:sz w:val="24"/>
          <w:szCs w:val="24"/>
        </w:rPr>
        <w:t xml:space="preserve"> o l’unità immobiliare urbana acquistata è situata nello stesso Comune in cui ha la residenza oppure o l’unità immobiliare urbana acquistata è situata nello stesso Comune in cui svolge l’attività lavorativa oppure o l’unità immobiliare urbana acquistata è situata nel Comune in cui intende stabilire la residenza entro 18 mesi dall’acquisto; 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- di essere titolare di un immobile acquistato con le agevolazioni fiscali “prima casa” (estremi dell’atto_________________________ data di registrazione__________________________). Ai sensi dell’art. 1, comma 55, legge 28 dicembre 2015, n. 208 (c.d. “Legge di stabilità 2016”), si impegna a vendere detto immobile entro un anno dal nuovo acquisto, pena la decadenza dall’agevolazione; 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- di non essere titolare esclusivo o in comunione con il coniuge di diritti di proprietà, usufrutto, uso e/o abitazione su altra casa di abitazione sita nel territorio del Comune di _______________ 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>- di non essere titolare, neppure per quote di comproprietà o in regime di comunione legale, in tutto il territorio nazionale, dei diritti di proprietà, anche nuda, o di diritti reali di godimento su altra casa di abitazione dal sottoscritto acquistata con le agevolazioni previste dall’articolo 1, nota II-bis, della tariffa, parte prima, allegata al T.U. delle disposizioni concernenti l’imposta di registro (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 n. 131 del 26 aprile 1986) e successive modificazioni ed integrazioni, o di cui al n. 21 della Tabella A, parte II, allegata al 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 26 ottobre 1972, n. 633 e successive modificazioni e integrazioni, o con le agevolazioni previste nei provvedimenti legislativi richiamati nella suddetta nota II-bis; 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lastRenderedPageBreak/>
        <w:t xml:space="preserve">- che l’unità immobiliare urbana oggetto di agevolazioni è destinata ad uso abitazione non di lusso secondo i criteri di cui al decreto del Ministro dei Lavori Pubblici del 2 agosto 1969 pubblicato sulla Gazzetta Ufficiale n. 218 del 27 agosto 1969 e successive modificazioni ed integrazioni; 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- di prendere atto che ai fini del mantenimento delle agevolazioni di cui sopra, l’unità immobiliare oggetto di agevolazioni non potrà essere alienata, né a titolo oneroso, né a titolo gratuito, prima del decorso del termine di cinque anni dalla data del decreto di trasferimento, salvo le eccezioni previste dalla legge; </w:t>
      </w:r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- che l’immobile sopra descritto rientra tra le case di abitazione non di lusso e comunque trattasi di unità immobiliare non rientrante nelle categorie catastali A/1, A/8 e A/9; </w:t>
      </w:r>
    </w:p>
    <w:p w:rsidR="00DC4F91" w:rsidRPr="00DC4F91" w:rsidRDefault="00DC4F91" w:rsidP="00DC4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4F91">
        <w:rPr>
          <w:rFonts w:ascii="Times New Roman" w:hAnsi="Times New Roman" w:cs="Times New Roman"/>
          <w:b/>
          <w:sz w:val="24"/>
          <w:szCs w:val="24"/>
        </w:rPr>
        <w:t>chiede</w:t>
      </w:r>
      <w:proofErr w:type="gramEnd"/>
    </w:p>
    <w:p w:rsid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 xml:space="preserve">pertanto che all’atto di trasferimento dell’immobile di cui sopra siano applicate le agevolazioni fiscali per l’acquisto dell’abitazione principale e relative pertinenze stanti nell’imposta di registro nella misura del 2 per cento e le imposte ipotecaria e catastale fisse (dal 1° gennaio 2014 euro 50 ciascuna) previste dall’articolo 1, comma 1, quarto periodo della Tariffa allegata al </w:t>
      </w:r>
      <w:proofErr w:type="spellStart"/>
      <w:r w:rsidRPr="00DC4F91">
        <w:rPr>
          <w:rFonts w:ascii="Times New Roman" w:hAnsi="Times New Roman" w:cs="Times New Roman"/>
          <w:sz w:val="24"/>
          <w:szCs w:val="24"/>
        </w:rPr>
        <w:t>dpr</w:t>
      </w:r>
      <w:proofErr w:type="spellEnd"/>
      <w:r w:rsidRPr="00DC4F91">
        <w:rPr>
          <w:rFonts w:ascii="Times New Roman" w:hAnsi="Times New Roman" w:cs="Times New Roman"/>
          <w:sz w:val="24"/>
          <w:szCs w:val="24"/>
        </w:rPr>
        <w:t xml:space="preserve"> n. 131 del 1986 e dagli articoli 1 e 10 comma 2 del decreto legislativo 31 ottobre 1990 n. 347 e successive modificazioni, essendo gli immobili oggetto dell’acquisto destinati ad abitazione non di lusso secondo i criteri di cui al citato decreto del Ministro dei Lavori Pubblici del 2 agosto 1969. </w:t>
      </w:r>
    </w:p>
    <w:p w:rsidR="006B7AB0" w:rsidRPr="00DC4F91" w:rsidRDefault="00DC4F91" w:rsidP="00DC4F91">
      <w:pPr>
        <w:jc w:val="both"/>
        <w:rPr>
          <w:rFonts w:ascii="Times New Roman" w:hAnsi="Times New Roman" w:cs="Times New Roman"/>
          <w:sz w:val="24"/>
          <w:szCs w:val="24"/>
        </w:rPr>
      </w:pPr>
      <w:r w:rsidRPr="00DC4F91">
        <w:rPr>
          <w:rFonts w:ascii="Times New Roman" w:hAnsi="Times New Roman" w:cs="Times New Roman"/>
          <w:sz w:val="24"/>
          <w:szCs w:val="24"/>
        </w:rPr>
        <w:t>Luogo e data ______________________________ Firma _____________________________</w:t>
      </w:r>
    </w:p>
    <w:sectPr w:rsidR="006B7AB0" w:rsidRPr="00DC4F91" w:rsidSect="00567A13"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5B"/>
    <w:rsid w:val="00567A13"/>
    <w:rsid w:val="00882148"/>
    <w:rsid w:val="00A70F01"/>
    <w:rsid w:val="00AE6AA7"/>
    <w:rsid w:val="00DC4F91"/>
    <w:rsid w:val="00FA5A59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CF5F0-19EB-4573-BFAD-4823042F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3867</Characters>
  <Application>Microsoft Office Word</Application>
  <DocSecurity>0</DocSecurity>
  <Lines>32</Lines>
  <Paragraphs>9</Paragraphs>
  <ScaleCrop>false</ScaleCrop>
  <Company>Min. Giustizia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Ielo</dc:creator>
  <cp:keywords/>
  <dc:description/>
  <cp:lastModifiedBy>Flaminia Ielo</cp:lastModifiedBy>
  <cp:revision>3</cp:revision>
  <dcterms:created xsi:type="dcterms:W3CDTF">2019-04-16T18:08:00Z</dcterms:created>
  <dcterms:modified xsi:type="dcterms:W3CDTF">2019-04-16T18:11:00Z</dcterms:modified>
</cp:coreProperties>
</file>